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57"/>
        <w:gridCol w:w="2125"/>
        <w:gridCol w:w="2675"/>
        <w:gridCol w:w="2366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Pr="00A04996" w:rsidRDefault="00632D4F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Ordinaria</w:t>
            </w:r>
          </w:p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</w:p>
        </w:tc>
      </w:tr>
      <w:tr w:rsidR="0077760E" w:rsidRPr="00DE37F4" w:rsidTr="009B0151">
        <w:trPr>
          <w:trHeight w:val="520"/>
        </w:trPr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632D4F" w:rsidRPr="00DE37F4" w:rsidTr="009B0151">
        <w:trPr>
          <w:trHeight w:val="707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632D4F" w:rsidRPr="00A04996" w:rsidRDefault="00632D4F" w:rsidP="00632D4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30/octubre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632D4F" w:rsidRPr="00C05668" w:rsidRDefault="00632D4F" w:rsidP="00D413E5">
            <w:pPr>
              <w:jc w:val="center"/>
              <w:rPr>
                <w:rFonts w:ascii="Arial" w:hAnsi="Arial" w:cs="Arial"/>
              </w:rPr>
            </w:pPr>
            <w:r w:rsidRPr="00C05668">
              <w:rPr>
                <w:rFonts w:ascii="Arial" w:hAnsi="Arial" w:cs="Arial"/>
              </w:rPr>
              <w:t>11:40 hrs.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632D4F" w:rsidRPr="00C05668" w:rsidRDefault="00632D4F" w:rsidP="00D413E5">
            <w:pPr>
              <w:jc w:val="center"/>
              <w:rPr>
                <w:rFonts w:ascii="Arial" w:hAnsi="Arial" w:cs="Arial"/>
              </w:rPr>
            </w:pPr>
            <w:r w:rsidRPr="00C05668">
              <w:rPr>
                <w:rFonts w:ascii="Arial" w:hAnsi="Arial" w:cs="Arial"/>
              </w:rPr>
              <w:t>12:10 hrs.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632D4F" w:rsidRPr="00A04996" w:rsidRDefault="00632D4F" w:rsidP="00D8334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D8334D">
              <w:rPr>
                <w:rFonts w:ascii="Arial" w:hAnsi="Arial" w:cs="Arial"/>
                <w:color w:val="000000" w:themeColor="text1"/>
                <w:lang w:val="es-MX"/>
              </w:rPr>
              <w:t>13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32D4F" w:rsidRDefault="00632D4F" w:rsidP="00632D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32D4F">
              <w:rPr>
                <w:rFonts w:ascii="Arial" w:hAnsi="Arial" w:cs="Arial"/>
              </w:rPr>
              <w:t xml:space="preserve">Lista de asistencia y declaración de quórum legal; </w:t>
            </w:r>
          </w:p>
          <w:p w:rsidR="00632D4F" w:rsidRDefault="00632D4F" w:rsidP="00632D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32D4F">
              <w:rPr>
                <w:rFonts w:ascii="Arial" w:hAnsi="Arial" w:cs="Arial"/>
              </w:rPr>
              <w:t xml:space="preserve">Aprobación en su caso, del proyecto de orden del día; </w:t>
            </w:r>
          </w:p>
          <w:p w:rsidR="00632D4F" w:rsidRDefault="00632D4F" w:rsidP="00632D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32D4F">
              <w:rPr>
                <w:rFonts w:ascii="Arial" w:hAnsi="Arial" w:cs="Arial"/>
              </w:rPr>
              <w:t xml:space="preserve">Aprobación en su caso, de las minutas de las reuniones de trabajo de la Comisión del Servicio Profesional Electoral (Comisión de Seguimiento al Servicio), celebradas los días 11 y 25 de septiembre de 2017; </w:t>
            </w:r>
          </w:p>
          <w:p w:rsidR="00632D4F" w:rsidRDefault="00632D4F" w:rsidP="00632D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32D4F">
              <w:rPr>
                <w:rFonts w:ascii="Arial" w:hAnsi="Arial" w:cs="Arial"/>
              </w:rPr>
              <w:t xml:space="preserve">Informe que rinde la Unidad de Servicio Profesional Electoral (Órgano de Enlace) del Instituto Electoral del Estado de Zacatecas, relativo a las Actividades del Programa de Formación y Desarrollo, Periodo Académico 2017/1; y </w:t>
            </w:r>
          </w:p>
          <w:p w:rsidR="004F1AA7" w:rsidRDefault="00632D4F" w:rsidP="00632D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32D4F">
              <w:rPr>
                <w:rFonts w:ascii="Arial" w:hAnsi="Arial" w:cs="Arial"/>
              </w:rPr>
              <w:t>Asuntos Generales.</w:t>
            </w:r>
          </w:p>
          <w:p w:rsidR="00632D4F" w:rsidRPr="00632D4F" w:rsidRDefault="00632D4F" w:rsidP="00632D4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3843C6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632D4F" w:rsidRPr="000150BD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J. Jesús Frau</w:t>
            </w:r>
            <w:r>
              <w:rPr>
                <w:rFonts w:ascii="Arial" w:hAnsi="Arial" w:cs="Arial"/>
              </w:rPr>
              <w:t>sto Sánchez / Presidente en funciones de la Comisión.</w:t>
            </w:r>
          </w:p>
          <w:p w:rsidR="00632D4F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Dra. Adelaida Ávalos Acosta / Vocal de la Comisión.</w:t>
            </w:r>
          </w:p>
          <w:p w:rsidR="00632D4F" w:rsidRPr="000150BD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Mtro. José Virgilio Rivera Delgadillo / Consejero Presidente.</w:t>
            </w:r>
          </w:p>
          <w:p w:rsidR="00632D4F" w:rsidRPr="000150BD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Mtra. Elisa Flemate Ramírez / Consejera Electoral.</w:t>
            </w:r>
          </w:p>
          <w:p w:rsidR="00632D4F" w:rsidRPr="000150BD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 xml:space="preserve">Lic. Elia Olivia Castro Rosales / Consejera Electoral. </w:t>
            </w:r>
          </w:p>
          <w:p w:rsidR="00632D4F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Eduardo Fernando Noyola Núñez/ Consejero Electoral.</w:t>
            </w:r>
          </w:p>
          <w:p w:rsidR="00632D4F" w:rsidRPr="00F523CB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Juan Osiris Santoyo de la Rosa / Secretario Técnico.</w:t>
            </w:r>
          </w:p>
          <w:p w:rsidR="00632D4F" w:rsidRPr="007A6BB3" w:rsidRDefault="00632D4F" w:rsidP="00632D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A6BB3">
              <w:rPr>
                <w:rFonts w:ascii="Arial" w:hAnsi="Arial" w:cs="Arial"/>
              </w:rPr>
              <w:t>L.C. Martha Arreola Vicencio/ Jefa de la Unidad del Servicio Profesional Electoral.</w:t>
            </w:r>
          </w:p>
          <w:p w:rsidR="003843C6" w:rsidRPr="00632D4F" w:rsidRDefault="003843C6" w:rsidP="00F049DA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00C26" w:rsidRPr="00DE37F4" w:rsidTr="009B0151">
        <w:trPr>
          <w:trHeight w:val="523"/>
        </w:trPr>
        <w:tc>
          <w:tcPr>
            <w:tcW w:w="9923" w:type="dxa"/>
            <w:gridSpan w:val="4"/>
          </w:tcPr>
          <w:p w:rsidR="003843C6" w:rsidRPr="00A04996" w:rsidRDefault="003843C6" w:rsidP="00720C54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7A6BB3">
              <w:rPr>
                <w:rFonts w:ascii="Arial" w:hAnsi="Arial" w:cs="Arial"/>
                <w:smallCaps/>
              </w:rPr>
              <w:t>S</w:t>
            </w:r>
            <w:r w:rsidRPr="007A6BB3">
              <w:rPr>
                <w:rFonts w:ascii="Arial" w:hAnsi="Arial" w:cs="Arial"/>
              </w:rPr>
              <w:t>e declar</w:t>
            </w:r>
            <w:r>
              <w:rPr>
                <w:rFonts w:ascii="Arial" w:hAnsi="Arial" w:cs="Arial"/>
              </w:rPr>
              <w:t>a la existencia de quórum legal para sesionar c</w:t>
            </w:r>
            <w:r w:rsidRPr="00D96CA7">
              <w:rPr>
                <w:rFonts w:ascii="Arial" w:hAnsi="Arial" w:cs="Arial"/>
              </w:rPr>
              <w:t xml:space="preserve">on la asistencia de </w:t>
            </w:r>
            <w:r>
              <w:rPr>
                <w:rFonts w:ascii="Arial" w:hAnsi="Arial" w:cs="Arial"/>
              </w:rPr>
              <w:t>dos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 w:rsidR="00632D4F">
              <w:rPr>
                <w:rFonts w:ascii="Arial" w:hAnsi="Arial" w:cs="Arial"/>
              </w:rPr>
              <w:t xml:space="preserve"> y cuatro</w:t>
            </w:r>
            <w:r>
              <w:rPr>
                <w:rFonts w:ascii="Arial" w:hAnsi="Arial" w:cs="Arial"/>
              </w:rPr>
              <w:t xml:space="preserve"> Consejero</w:t>
            </w:r>
            <w:r w:rsidR="00632D4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Electorales.</w:t>
            </w: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F28E2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</w:t>
            </w:r>
            <w:r w:rsidRPr="007A6BB3">
              <w:rPr>
                <w:rFonts w:ascii="Arial" w:hAnsi="Arial" w:cs="Arial"/>
              </w:rPr>
              <w:t>Se aprueba por unanimidad el proyecto del orden del día en los términos señalados.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Tercero. </w:t>
            </w:r>
            <w:r w:rsidR="00632D4F">
              <w:rPr>
                <w:rFonts w:ascii="Arial" w:hAnsi="Arial" w:cs="Arial"/>
              </w:rPr>
              <w:t xml:space="preserve">Se aprueban por unanimidad de los presentes las minutas de las reuniones de trabajo de la Comisión del Servicio Profesional Electoral, </w:t>
            </w:r>
            <w:r w:rsidR="00632D4F" w:rsidRPr="00C05668">
              <w:rPr>
                <w:rFonts w:ascii="Arial" w:hAnsi="Arial" w:cs="Arial"/>
              </w:rPr>
              <w:t>celebradas los días 11 y 25 de septiembre de 2017</w:t>
            </w:r>
            <w:r w:rsidR="00632D4F">
              <w:rPr>
                <w:rFonts w:ascii="Arial" w:hAnsi="Arial" w:cs="Arial"/>
              </w:rPr>
              <w:t>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9B0151" w:rsidRDefault="009B0151" w:rsidP="00384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Cuarto. </w:t>
            </w:r>
            <w:r>
              <w:rPr>
                <w:rFonts w:ascii="Arial" w:hAnsi="Arial" w:cs="Arial"/>
              </w:rPr>
              <w:t xml:space="preserve">Se </w:t>
            </w:r>
            <w:r w:rsidR="00632D4F">
              <w:rPr>
                <w:rFonts w:ascii="Arial" w:hAnsi="Arial" w:cs="Arial"/>
              </w:rPr>
              <w:t xml:space="preserve">rindió el </w:t>
            </w:r>
            <w:r w:rsidR="00632D4F" w:rsidRPr="00632D4F">
              <w:rPr>
                <w:rFonts w:ascii="Arial" w:hAnsi="Arial" w:cs="Arial"/>
              </w:rPr>
              <w:t>Informe que rinde la Unidad de Servicio Profesional Electoral (Órgano de Enlace) del Instituto Electoral del Estado de Zacatecas, relativo a las Actividades del Programa de Formación y Desarrollo, Periodo Académico 2017/1</w:t>
            </w:r>
          </w:p>
          <w:p w:rsidR="009B0151" w:rsidRPr="009B0151" w:rsidRDefault="009B0151" w:rsidP="003843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0C26" w:rsidRPr="00DE37F4" w:rsidTr="00A04996">
        <w:trPr>
          <w:trHeight w:val="29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Asuntos Generales</w:t>
            </w:r>
          </w:p>
        </w:tc>
      </w:tr>
      <w:tr w:rsidR="00400C26" w:rsidRPr="00DE37F4" w:rsidTr="0077760E">
        <w:trPr>
          <w:trHeight w:val="546"/>
        </w:trPr>
        <w:tc>
          <w:tcPr>
            <w:tcW w:w="9923" w:type="dxa"/>
            <w:gridSpan w:val="4"/>
            <w:vAlign w:val="center"/>
          </w:tcPr>
          <w:p w:rsidR="00400C26" w:rsidRPr="00A04996" w:rsidRDefault="00400C26" w:rsidP="003843C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3843C6" w:rsidRDefault="00632D4F" w:rsidP="00F049D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Se comento sobre los cursos de capacitación y sí el personal de nuevo ingreso al Servicio estaba obligado a cursarlo en este lapso, que solicito al órgano de Enlace se hiciera la consulta a la DESPEN.</w:t>
            </w:r>
          </w:p>
          <w:p w:rsidR="00632D4F" w:rsidRPr="00A04996" w:rsidRDefault="00632D4F" w:rsidP="00632D4F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720C54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Osiris Santoyo de la Rosa</w:t>
            </w:r>
          </w:p>
          <w:p w:rsidR="00400C26" w:rsidRPr="00DC4D9D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</w:t>
            </w:r>
            <w:r w:rsidR="00400C26" w:rsidRPr="00DC4D9D">
              <w:rPr>
                <w:rFonts w:ascii="Arial" w:hAnsi="Arial" w:cs="Arial"/>
              </w:rPr>
              <w:t xml:space="preserve"> 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05" w:rsidRDefault="00CC6B05" w:rsidP="00C84C4A">
      <w:r>
        <w:separator/>
      </w:r>
    </w:p>
  </w:endnote>
  <w:endnote w:type="continuationSeparator" w:id="0">
    <w:p w:rsidR="00CC6B05" w:rsidRDefault="00CC6B05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B55F5A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11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811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B55F5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A8114C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D8334D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811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05" w:rsidRDefault="00CC6B05" w:rsidP="00C84C4A">
      <w:r>
        <w:separator/>
      </w:r>
    </w:p>
  </w:footnote>
  <w:footnote w:type="continuationSeparator" w:id="0">
    <w:p w:rsidR="00CC6B05" w:rsidRDefault="00CC6B05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23205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="00D32D58">
      <w:rPr>
        <w:rFonts w:ascii="Arial" w:hAnsi="Arial" w:cs="Arial"/>
        <w:b/>
        <w:bCs/>
        <w:i/>
        <w:iCs/>
      </w:rPr>
      <w:t>Comisión del Servicio Profesional Electoral</w:t>
    </w:r>
  </w:p>
  <w:p w:rsidR="00023205" w:rsidRDefault="000232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876"/>
    <w:multiLevelType w:val="hybridMultilevel"/>
    <w:tmpl w:val="3EC8C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72D5"/>
    <w:multiLevelType w:val="hybridMultilevel"/>
    <w:tmpl w:val="AA200B5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0E43"/>
    <w:multiLevelType w:val="hybridMultilevel"/>
    <w:tmpl w:val="92C63BE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86926"/>
    <w:multiLevelType w:val="hybridMultilevel"/>
    <w:tmpl w:val="2F6E0B3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23205"/>
    <w:rsid w:val="00024F3C"/>
    <w:rsid w:val="00026B89"/>
    <w:rsid w:val="00035884"/>
    <w:rsid w:val="00037BBF"/>
    <w:rsid w:val="000F74C2"/>
    <w:rsid w:val="00101459"/>
    <w:rsid w:val="00104A54"/>
    <w:rsid w:val="001061F7"/>
    <w:rsid w:val="001137FE"/>
    <w:rsid w:val="00145FB2"/>
    <w:rsid w:val="001854E1"/>
    <w:rsid w:val="00196095"/>
    <w:rsid w:val="001C2C94"/>
    <w:rsid w:val="001C5A0F"/>
    <w:rsid w:val="001F78B5"/>
    <w:rsid w:val="0020307B"/>
    <w:rsid w:val="00224E36"/>
    <w:rsid w:val="00240C22"/>
    <w:rsid w:val="00243C31"/>
    <w:rsid w:val="0027185F"/>
    <w:rsid w:val="002F0975"/>
    <w:rsid w:val="002F73CD"/>
    <w:rsid w:val="003344E0"/>
    <w:rsid w:val="003517BC"/>
    <w:rsid w:val="00360C6F"/>
    <w:rsid w:val="00373680"/>
    <w:rsid w:val="003843C6"/>
    <w:rsid w:val="003A6FC3"/>
    <w:rsid w:val="003B4FA4"/>
    <w:rsid w:val="003C7152"/>
    <w:rsid w:val="003F5908"/>
    <w:rsid w:val="00400C26"/>
    <w:rsid w:val="0041686E"/>
    <w:rsid w:val="00423CC6"/>
    <w:rsid w:val="004D3737"/>
    <w:rsid w:val="004F1AA7"/>
    <w:rsid w:val="00506439"/>
    <w:rsid w:val="0051676B"/>
    <w:rsid w:val="00541304"/>
    <w:rsid w:val="005742DA"/>
    <w:rsid w:val="00597C14"/>
    <w:rsid w:val="005F7828"/>
    <w:rsid w:val="006030EA"/>
    <w:rsid w:val="006052C3"/>
    <w:rsid w:val="00632D4F"/>
    <w:rsid w:val="00653D4D"/>
    <w:rsid w:val="006558FC"/>
    <w:rsid w:val="0068643E"/>
    <w:rsid w:val="007457B1"/>
    <w:rsid w:val="00746CEA"/>
    <w:rsid w:val="007552C0"/>
    <w:rsid w:val="00774D2C"/>
    <w:rsid w:val="0077760E"/>
    <w:rsid w:val="007B5D81"/>
    <w:rsid w:val="00802BF8"/>
    <w:rsid w:val="00824962"/>
    <w:rsid w:val="0086418A"/>
    <w:rsid w:val="00867653"/>
    <w:rsid w:val="008714EC"/>
    <w:rsid w:val="008C0D68"/>
    <w:rsid w:val="008E6B0A"/>
    <w:rsid w:val="00923225"/>
    <w:rsid w:val="009330D3"/>
    <w:rsid w:val="00944A9A"/>
    <w:rsid w:val="00980E7E"/>
    <w:rsid w:val="00995F0D"/>
    <w:rsid w:val="009A4A11"/>
    <w:rsid w:val="009B0151"/>
    <w:rsid w:val="00A04996"/>
    <w:rsid w:val="00A24D0D"/>
    <w:rsid w:val="00A27BEB"/>
    <w:rsid w:val="00A4608C"/>
    <w:rsid w:val="00A8114C"/>
    <w:rsid w:val="00AA7CA2"/>
    <w:rsid w:val="00AD7E52"/>
    <w:rsid w:val="00AF6355"/>
    <w:rsid w:val="00B15FC7"/>
    <w:rsid w:val="00B43C85"/>
    <w:rsid w:val="00B55F5A"/>
    <w:rsid w:val="00B65250"/>
    <w:rsid w:val="00B80C76"/>
    <w:rsid w:val="00BE1E25"/>
    <w:rsid w:val="00BE65F6"/>
    <w:rsid w:val="00BF239F"/>
    <w:rsid w:val="00BF4B77"/>
    <w:rsid w:val="00C01068"/>
    <w:rsid w:val="00C06E21"/>
    <w:rsid w:val="00C107B6"/>
    <w:rsid w:val="00C36A8E"/>
    <w:rsid w:val="00C44BC1"/>
    <w:rsid w:val="00C53A74"/>
    <w:rsid w:val="00C84C4A"/>
    <w:rsid w:val="00CA181C"/>
    <w:rsid w:val="00CC562E"/>
    <w:rsid w:val="00CC6B05"/>
    <w:rsid w:val="00CD3B6E"/>
    <w:rsid w:val="00CF4CBB"/>
    <w:rsid w:val="00CF5B75"/>
    <w:rsid w:val="00D21F9E"/>
    <w:rsid w:val="00D32D58"/>
    <w:rsid w:val="00D36F7F"/>
    <w:rsid w:val="00D8334D"/>
    <w:rsid w:val="00D90891"/>
    <w:rsid w:val="00D96A6F"/>
    <w:rsid w:val="00DB5910"/>
    <w:rsid w:val="00DC4D9D"/>
    <w:rsid w:val="00E11809"/>
    <w:rsid w:val="00E9271F"/>
    <w:rsid w:val="00F049DA"/>
    <w:rsid w:val="00F53277"/>
    <w:rsid w:val="00F5391C"/>
    <w:rsid w:val="00F67433"/>
    <w:rsid w:val="00F9565D"/>
    <w:rsid w:val="00FE096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4</cp:revision>
  <cp:lastPrinted>2016-09-06T17:51:00Z</cp:lastPrinted>
  <dcterms:created xsi:type="dcterms:W3CDTF">2018-06-12T17:45:00Z</dcterms:created>
  <dcterms:modified xsi:type="dcterms:W3CDTF">2018-12-13T21:08:00Z</dcterms:modified>
</cp:coreProperties>
</file>